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62" w:rsidRPr="00581662" w:rsidRDefault="00581662" w:rsidP="00581662">
      <w:pPr>
        <w:widowControl/>
        <w:spacing w:line="825" w:lineRule="atLeast"/>
        <w:jc w:val="center"/>
        <w:rPr>
          <w:rFonts w:ascii="微软雅黑" w:eastAsia="微软雅黑" w:hAnsi="微软雅黑" w:cs="宋体"/>
          <w:color w:val="000000"/>
          <w:kern w:val="0"/>
          <w:sz w:val="54"/>
          <w:szCs w:val="54"/>
        </w:rPr>
      </w:pPr>
      <w:r w:rsidRPr="00581662">
        <w:rPr>
          <w:rFonts w:ascii="微软雅黑" w:eastAsia="微软雅黑" w:hAnsi="微软雅黑" w:cs="宋体" w:hint="eastAsia"/>
          <w:color w:val="000000"/>
          <w:kern w:val="0"/>
          <w:sz w:val="54"/>
          <w:szCs w:val="54"/>
        </w:rPr>
        <w:t>宁夏回族自治区文史研究馆2018年部门预算</w:t>
      </w:r>
    </w:p>
    <w:p w:rsidR="00581662" w:rsidRPr="00581662" w:rsidRDefault="00581662" w:rsidP="00581662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宁夏回族自治区文史研究馆</w:t>
      </w:r>
    </w:p>
    <w:p w:rsidR="00581662" w:rsidRPr="00581662" w:rsidRDefault="00581662" w:rsidP="00581662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2018年部门预算</w:t>
      </w:r>
    </w:p>
    <w:p w:rsidR="00581662" w:rsidRPr="00581662" w:rsidRDefault="00581662" w:rsidP="00581662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  目录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第一部分  单位概况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一、主要职能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二、部门预算单位构成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第二部分  2018年部门预算表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一、财政拨款收支总表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二、财政拨款支出总表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三、一般公共预算支出表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四、一般公共预算基本支出表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五、一般公共预算“三公”经费支出表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六、政府性基金预算支出表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七、部门收支总表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八、部门收入总表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九、部门支出总表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第三部分  2018年部门预算情况说明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第四部分  名词解释</w:t>
      </w:r>
    </w:p>
    <w:p w:rsidR="00581662" w:rsidRPr="00581662" w:rsidRDefault="00581662" w:rsidP="00581662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58166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2018年部门预算——单位概况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一、主要职能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宁夏文史研究馆主要职能是为馆员提供必需的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工作条件，组织馆员学习，照顾馆员生活；开展文史研究和书画创作活动；编辑出版《宁夏文史》等书刊。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二、部门预算单位构成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宁夏文史研究馆是参照公务员法管理的独立核算事业单位，执行事业单位会计制度，预算管理级次为一级预算单位，报表类型为单户型。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宁夏文史研究馆内设机构有办公室、业务处、研究室。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从预算单位构成看，纳入2018年部门预算包括宁夏回族自治区文史研究馆本级预算，无二级预算单位。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宁夏文史研究馆2018年部门预算——预算表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一、财政拨款收支预算总表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财政拨款收支预算总表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1"/>
        <w:gridCol w:w="864"/>
        <w:gridCol w:w="2432"/>
        <w:gridCol w:w="865"/>
        <w:gridCol w:w="865"/>
        <w:gridCol w:w="865"/>
      </w:tblGrid>
      <w:tr w:rsidR="00581662" w:rsidRPr="00581662" w:rsidTr="00581662"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     入</w:t>
            </w:r>
          </w:p>
        </w:tc>
        <w:tc>
          <w:tcPr>
            <w:tcW w:w="7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     出</w:t>
            </w:r>
          </w:p>
        </w:tc>
      </w:tr>
      <w:tr w:rsidR="00581662" w:rsidRPr="00581662" w:rsidTr="00581662"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    目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581662" w:rsidRPr="00581662" w:rsidTr="005816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公共预</w:t>
            </w: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算财政拨款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政府性</w:t>
            </w: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基金预算财政拨款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一、本年收入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一、本年支出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（一）一般公共预算财政拨款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（一）一般公共服务支出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（八）社会保障和就业支出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（九）医疗卫生与计划生育支出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（十八）住房保障支出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二、上年结转结余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二、年末结转结余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（一）一般公共预算财政拨款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（一）一般公共预算财政拨款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（二）政府性基金预算财政拨款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（二）政府性基金预算财政拨款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收入总计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支出总计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二、财政拨款支出预算总表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财政拨款支出预算总表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                                                           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558"/>
        <w:gridCol w:w="862"/>
        <w:gridCol w:w="508"/>
        <w:gridCol w:w="862"/>
        <w:gridCol w:w="862"/>
        <w:gridCol w:w="862"/>
        <w:gridCol w:w="862"/>
        <w:gridCol w:w="862"/>
        <w:gridCol w:w="862"/>
        <w:gridCol w:w="196"/>
        <w:gridCol w:w="196"/>
      </w:tblGrid>
      <w:tr w:rsidR="00581662" w:rsidRPr="00581662" w:rsidTr="00581662"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预算安排总计</w:t>
            </w:r>
          </w:p>
        </w:tc>
        <w:tc>
          <w:tcPr>
            <w:tcW w:w="65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公共财政预算拨款</w:t>
            </w:r>
          </w:p>
        </w:tc>
        <w:tc>
          <w:tcPr>
            <w:tcW w:w="2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政府性基金预算财政拨款</w:t>
            </w:r>
          </w:p>
        </w:tc>
      </w:tr>
      <w:tr w:rsidR="00581662" w:rsidRPr="00581662" w:rsidTr="00581662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自治区本级财力安排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中央专项转移支付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中央一般性转移支付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自治区本级财力安排</w:t>
            </w:r>
          </w:p>
        </w:tc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中央专项转移支付</w:t>
            </w:r>
          </w:p>
        </w:tc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中央一般性转移支付</w:t>
            </w:r>
          </w:p>
        </w:tc>
      </w:tr>
      <w:tr w:rsidR="00581662" w:rsidRPr="00581662" w:rsidTr="005816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自治区经费拨款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纳入预算管理的行政性收费安排的拨款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2010399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其它政府办公厅（室）及相关机构事务支出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2080504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未归口管理的行政单位离退休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机关事业单位基本养老保险缴费支出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机关事业单位职业年金缴费支出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2101103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公务员医疗补助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三、一般公共预算支出表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一般公共预算支出表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                                                   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554"/>
        <w:gridCol w:w="1339"/>
        <w:gridCol w:w="1216"/>
        <w:gridCol w:w="1350"/>
        <w:gridCol w:w="1485"/>
        <w:gridCol w:w="195"/>
        <w:gridCol w:w="223"/>
        <w:gridCol w:w="733"/>
      </w:tblGrid>
      <w:tr w:rsidR="00581662" w:rsidRPr="00581662" w:rsidTr="00581662"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2017年执行数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2018年预算数</w:t>
            </w:r>
          </w:p>
        </w:tc>
        <w:tc>
          <w:tcPr>
            <w:tcW w:w="2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2018年预算数与2017年执行数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增减额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增减%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2010399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其它政府办公厅（室）及相关机构事务支出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603.24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477.14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－40.10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－6.64％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未归口管理的行政单位离退休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－11.29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－36.59％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机关事业单位基本养老保险缴费支出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－0.2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－0.46％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机关事业单位职业年金缴费支出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――――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2101101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3.66％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2101103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公务员医疗补助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－4.56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－27.09％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－1.59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－5.25％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－2.93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－17.19％</w:t>
            </w:r>
          </w:p>
        </w:tc>
      </w:tr>
      <w:tr w:rsidR="00581662" w:rsidRPr="00581662" w:rsidTr="00581662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758.20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629.39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－42.81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－5.64％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四、一般公共预算基本支出表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一般公共预算基本支出表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                                  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单位：万元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2215"/>
        <w:gridCol w:w="1552"/>
        <w:gridCol w:w="1663"/>
        <w:gridCol w:w="1442"/>
      </w:tblGrid>
      <w:tr w:rsidR="00581662" w:rsidRPr="00581662" w:rsidTr="00581662"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基本支出预算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日常公用支出</w:t>
            </w:r>
          </w:p>
        </w:tc>
      </w:tr>
      <w:tr w:rsidR="00581662" w:rsidRPr="00581662" w:rsidTr="00581662"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629.39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491.49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137.9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一、工资福利支出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472.4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472.4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122.45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奖金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87.64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伙食补助费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绩效工资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职业年金缴费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职工基本医疗保险缴费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公务员医疗补助缴费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其他社会保障缴费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28.69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28.69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30114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医疗费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30199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其他工资福利支出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二、商品和服务支出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135.9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6.27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30202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0.18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手续费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取暖费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3.07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9.56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因公出国（境）费用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维修（护）费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专用材料费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被装购置费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专用燃料费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2.46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福利费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30231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30239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其他交通费用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税金及附加费用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30299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56.6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三、对个人和家庭的补助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离休费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退职（役）费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抚恤金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生活补助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救济费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医疗费补助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奖励金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个人农业生产补贴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30399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其他对个人和家庭的补助支出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四、资本性支出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办公设备购置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31003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专用设备购置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31007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信息网络及软件购置更新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31099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其他资本性支出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五、一般公共预算“三公”经费支出表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一般公共预算“三公”经费支出表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                                   </w:t>
      </w:r>
      <w:r w:rsidR="00105E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524"/>
        <w:gridCol w:w="449"/>
        <w:gridCol w:w="450"/>
        <w:gridCol w:w="450"/>
        <w:gridCol w:w="450"/>
        <w:gridCol w:w="450"/>
        <w:gridCol w:w="525"/>
        <w:gridCol w:w="450"/>
        <w:gridCol w:w="450"/>
        <w:gridCol w:w="450"/>
        <w:gridCol w:w="450"/>
        <w:gridCol w:w="450"/>
        <w:gridCol w:w="525"/>
        <w:gridCol w:w="450"/>
        <w:gridCol w:w="450"/>
        <w:gridCol w:w="450"/>
        <w:gridCol w:w="450"/>
      </w:tblGrid>
      <w:tr w:rsidR="00581662" w:rsidRPr="00581662" w:rsidTr="00581662"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2017年预算数</w:t>
            </w: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2017年执行数</w:t>
            </w:r>
          </w:p>
        </w:tc>
        <w:tc>
          <w:tcPr>
            <w:tcW w:w="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2018年预算数</w:t>
            </w:r>
          </w:p>
        </w:tc>
      </w:tr>
      <w:tr w:rsidR="00581662" w:rsidRPr="00581662" w:rsidTr="00581662"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公务用车购置及运行费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公务用车购置及运行费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公务用车购置及运行费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公务接待费</w:t>
            </w:r>
          </w:p>
        </w:tc>
      </w:tr>
      <w:tr w:rsidR="00581662" w:rsidRPr="00581662" w:rsidTr="005816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662" w:rsidRPr="00581662" w:rsidTr="00581662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34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2.01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0.12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0.12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1.89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11.3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5.3</w:t>
            </w:r>
          </w:p>
        </w:tc>
      </w:tr>
      <w:tr w:rsidR="00581662" w:rsidRPr="00581662" w:rsidTr="00581662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六、政府性基金预算支出表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政府性基金预算支出表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                       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4"/>
        <w:gridCol w:w="341"/>
        <w:gridCol w:w="972"/>
        <w:gridCol w:w="972"/>
        <w:gridCol w:w="972"/>
        <w:gridCol w:w="972"/>
        <w:gridCol w:w="972"/>
        <w:gridCol w:w="972"/>
        <w:gridCol w:w="1155"/>
      </w:tblGrid>
      <w:tr w:rsidR="00581662" w:rsidRPr="00581662" w:rsidTr="00581662"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2018年预算安排总计</w:t>
            </w:r>
          </w:p>
        </w:tc>
        <w:tc>
          <w:tcPr>
            <w:tcW w:w="7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资本性支出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宁夏文史研究 馆2018年无政府性基金预算，无使用政府性基金预算拨款安排的支出，此表为空。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七、部门收支预算总表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部门收支预算总表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                            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8"/>
        <w:gridCol w:w="1059"/>
        <w:gridCol w:w="2112"/>
        <w:gridCol w:w="950"/>
        <w:gridCol w:w="986"/>
        <w:gridCol w:w="877"/>
      </w:tblGrid>
      <w:tr w:rsidR="00581662" w:rsidRPr="00581662" w:rsidTr="00581662">
        <w:tc>
          <w:tcPr>
            <w:tcW w:w="5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     入</w:t>
            </w:r>
          </w:p>
        </w:tc>
        <w:tc>
          <w:tcPr>
            <w:tcW w:w="8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     出</w:t>
            </w:r>
          </w:p>
        </w:tc>
      </w:tr>
      <w:tr w:rsidR="00581662" w:rsidRPr="00581662" w:rsidTr="00581662"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    目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项目（按功能分类）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581662" w:rsidRPr="00581662" w:rsidTr="005816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公共预算财政拨款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政府性基金预算财政拨款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一、本年收入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一、本年支出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715.39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715.39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（一）一般公共预算财政拨款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（一）一般公共服务支出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（八）社会保障和就业支出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（九）医疗卫生与计划生育支出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（十八）住房保障支出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（十九）粮油物资储备支出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（二十）其他支出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二、上年结转结余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其中：一般公共预算财政拨款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二、年末结转结余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政府性基金预算财政拨款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其中：一般公共预算财政拨款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三、用事业基金弥补收支差额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政府性基金预算财政拨款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收入总计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支出总计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八、部门收入总表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部门收入总表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                                         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1089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581662" w:rsidRPr="00581662" w:rsidTr="00581662"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上年结转、结余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事业经营收入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用事业基金弥补收支差额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一般公共财政预算拨款</w:t>
            </w: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收入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政府性基金预算拨款收</w:t>
            </w: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入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金额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其中：纳入财政专户</w:t>
            </w: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管理的非税收入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2010399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其它政府办公厅（室）及相关机构事务支出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563.14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未归口管理的行政单位离退休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机关事业单位基本养老保险缴费支出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机关事业单位职业年金缴费支出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2101101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2101103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公务员医疗补助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九、部门支出总表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部门支出总表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 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单位：万元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1627"/>
        <w:gridCol w:w="1002"/>
        <w:gridCol w:w="1002"/>
        <w:gridCol w:w="1002"/>
        <w:gridCol w:w="1002"/>
        <w:gridCol w:w="1002"/>
        <w:gridCol w:w="1002"/>
      </w:tblGrid>
      <w:tr w:rsidR="00581662" w:rsidRPr="00581662" w:rsidTr="00581662"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对附属单位补助支出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2010399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其它政府办公厅（室）及相关机构事务支</w:t>
            </w: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563.14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477.14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2080504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未归口管理的行政单位离退休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19.56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机关事业单位基本养老保险缴费支出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2080506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机关事业单位职业年金缴费支出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2101101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2101103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公务员医疗补助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2210203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81662" w:rsidRPr="00581662" w:rsidTr="0058166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715.39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629.39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662" w:rsidRPr="00581662" w:rsidRDefault="00581662" w:rsidP="00581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 　宁夏文史研究馆2018年部门预算情况说明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 一、2018年财政拨款收支预算情况的总体说明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2018年财政拨款收支总预算   715.39   万元。收入预算包括：一般公共预算拨款  715.39  万元，政府性基金预算拨款   0  万元。支出预算包括：一般公共服务支出 563.14万元、社会保障和就业支出79.93万元、医疗卫生与计划生育支出29.52万元、住房保障支出42.8万元。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 二、2018年一般公共预算本年拨款情况说明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（一）基本支出情况说明。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 2018年一般公共预算拨款基本支出  629.39  万元，比2017年执行数据增加36.46   万元，增长6.14  %。其中：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人员经费 491.49    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公用经费 137.9   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（二）项目支出情况说明。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2018年一般公共预算拨款项目支出 86   万元，其中：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 一般公共服务支出201（类）政府办公厅（室）及相关机构事务03（款）其它99（项）2018年预算86万元，比2017年执行数据减少79.26万元，下降47.96%，下降的主要原因是项目经费减少。主要用于：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1、 馆员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特需费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专项经费75万元，功能科目：2010399；用于组织馆员开展业务活动、课题研究，馆员出版专著、办展补贴，馆员交通费，馆员节日、生病住院探视慰问等开支；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2、 《宁夏文史》《盛世文苑》编撰出版专项经费4万元，功能科目：2010399，用于编撰出版《宁夏文史》《盛世文苑》期刊；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3、馆员大会专项经费7万元，功能科目：2010399，用于召开馆员会议开支。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三、2018年一般公共预算“三公”经费预算情况说明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2018年“三公”经费财政拨款预算数为  11.3  万元，其中：因公出国（境）费  2   万元，公务用车购置 0 万元，公务用车运行费 4   万元，公务接待费  5.3  万元。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2018年因公出国（境）拟安排团组1个以上，出国人数2人次以上；公务接待拟接待10批次以上，260人次以上。2018年公务用车预算购置数为0。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2018年“三公”经费财政拨款预算比2017年预算减少22.7    万元，其中：因公出国（境）费减少10    万元，主要原因：本年无大的出国任务计划，出国开支减少；公务用车购置费增加（减少）  0   万元，主要原因本年预算无购车计划；公务用车运行费减少8万元，主要原因公车改革后宁夏文史研究 馆上缴3辆车，只余1辆公务用车，开支减少；公务接待费减少4.7万元，主要原因：严格执行中央“八项”规定和国内公务接待规定，减少不必要的公务接待支出。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四、2018年政府性基金预算拨款情况说明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宁夏文史研究 馆2018年无政府性基金预算，无使用政府性基金预算拨款安排的支出。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五、2018年收支预算情况的总体说明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2018年收入总预算  715.39  万元，支出总预算 715.39   万元。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收入预算包括：上年结转  0  万元，占 0  %；财政拨款收入 715.39  万元，占 100  %；事业收入   0 万元，占  0 %；事业单位经营收入 0  万元，占 0  %；其他收入  0 万元，占 0  %。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支出预算包括：基本支出  629.39   万元，占  87.98%；项目支出  86  万元，占12.02%;事业单位经营支出  0  万元，占  0 %；上缴上级支出  0 万元，占   0%；对附属单位补助支出  0  万元，占  0 %。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六、其他重要事项的情况说明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（一）机关运行经费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2018年，宁夏文史研究 馆所属本级1个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参公管理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事业单位的机关运行经费财政拨款预算137.9万元，比2017年预算减少1.06万元，减少0.76%。主要原因：馆员人数减少，特殊经费预算减少。 机关运行经费主要用于机关日常开支，如水费、电费、天然气费、办公费、培训费、差旅费、工会经费、物业管理费等开支以及馆员特殊经费开支（此经费在基本支出核拨）。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无所属单位。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（二）政府采购情况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2018年，政府采购预算 9  万元，其中：政府采购货物预算  4   万元，政府采购工程预算 5    万元，政府采购服务预算 0      万元。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（三）国有资产占用使用情况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截至2017年12月31日，宁夏文史研究 馆占用使用国有资产总体情况为房屋  814.32  平方米，价值  320.69  万元；土地  0 平方米，价值 0 万元（土地证未办理）；车辆  1  辆，价值 19.7  万元；办公家具价值 44.72 万元；其他资产价值 105.01  万元。国有资产分布情况为：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本级部门房屋  814.32  平方米，价值  320.69  万元；土地  0平方米，价值 0 万元（土地证未办理）；车辆  1  辆，价值 19.7  万元；办公家具价值 44.72 万元；其他资产价值 105.01  万元。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无所属单位。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（四）预算绩效情况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在2017年上报项目预算时，宁夏文史研究 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馆要求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各处室申报项目时，同时编报绩效目标，并报馆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会研究，审核通过后上报财政厅。财政厅预算批复后，宁夏文史研究 馆对预算绩效目标全程跟踪目标实现情况，对项目执行与绩效目标发生偏离的，予以及时纠正或调整。年底对绩效目标实现情况进行自评。本年绩效评价结果将运用到一下年度预算编制工作中。在2018年预算执行过程中，宁夏文史研究 馆将加强预算执行力度，完成绩效目标，并提高财政资金使用效率。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　2018年宁夏文史研究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馆无重点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项目，项目资金为业务专项经费。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（五）其他需说明的事项</w:t>
      </w:r>
    </w:p>
    <w:p w:rsid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 宁夏文史研究馆特殊经费在基本支出预算核拨，按照统计口径，机关运行经费为基本支出预算里的日常公用经费，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故机关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运行经费包含馆员特殊经费预算。</w:t>
      </w:r>
    </w:p>
    <w:p w:rsidR="00581662" w:rsidRPr="00581662" w:rsidRDefault="00581662" w:rsidP="00581662">
      <w:pPr>
        <w:widowControl/>
        <w:ind w:firstLineChars="900" w:firstLine="21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58166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2018年部门预算——名词解释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 基本支出：基本支出预算是部门支出预算的组成部分，是行政事业单位为保障其机构正常运转、完成日常工作任务而编制的年度基本支出计划，</w:t>
      </w:r>
      <w:proofErr w:type="gramStart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基内容</w:t>
      </w:r>
      <w:proofErr w:type="gramEnd"/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包括人员经费和日常公用经费两部分。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项目支出：项目支出是行政单位为完成特定的工作或事业发展目标，在基本的预算支出以外，财政预算安排的支出。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“三公”经费：是指用财政性资金安排的因公出国（境）费、公务用车购置及运行维护费、公务接待费。  </w:t>
      </w:r>
    </w:p>
    <w:p w:rsidR="00581662" w:rsidRPr="00581662" w:rsidRDefault="00581662" w:rsidP="0058166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16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机关运行经费：是指各部门的公用经费，包括办公及印刷费、邮电费、差旅费、会议费、福利费、日常维护费、专用材料及一般设备购置费、办公用房水电费、办公用房取暖费、办公用房物业管理费、公务用车运行维护费以及其他费用。 </w:t>
      </w:r>
    </w:p>
    <w:p w:rsidR="00E57F3B" w:rsidRPr="00581662" w:rsidRDefault="00E57F3B"/>
    <w:sectPr w:rsidR="00E57F3B" w:rsidRPr="00581662" w:rsidSect="00E57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62" w:rsidRDefault="00581662" w:rsidP="00581662">
      <w:r>
        <w:separator/>
      </w:r>
    </w:p>
  </w:endnote>
  <w:endnote w:type="continuationSeparator" w:id="0">
    <w:p w:rsidR="00581662" w:rsidRDefault="00581662" w:rsidP="0058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8" w:rsidRDefault="00105E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8" w:rsidRDefault="00105EB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8" w:rsidRDefault="00105E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62" w:rsidRDefault="00581662" w:rsidP="00581662">
      <w:r>
        <w:separator/>
      </w:r>
    </w:p>
  </w:footnote>
  <w:footnote w:type="continuationSeparator" w:id="0">
    <w:p w:rsidR="00581662" w:rsidRDefault="00581662" w:rsidP="0058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8" w:rsidRDefault="00105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62" w:rsidRDefault="00581662" w:rsidP="00105EB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8" w:rsidRDefault="00105E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662"/>
    <w:rsid w:val="00105EB8"/>
    <w:rsid w:val="002F7782"/>
    <w:rsid w:val="00581662"/>
    <w:rsid w:val="00E5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662"/>
    <w:rPr>
      <w:sz w:val="18"/>
      <w:szCs w:val="18"/>
    </w:rPr>
  </w:style>
  <w:style w:type="character" w:customStyle="1" w:styleId="apple-converted-space">
    <w:name w:val="apple-converted-space"/>
    <w:basedOn w:val="a0"/>
    <w:rsid w:val="00581662"/>
  </w:style>
  <w:style w:type="character" w:customStyle="1" w:styleId="jiathistxt">
    <w:name w:val="jiathis_txt"/>
    <w:basedOn w:val="a0"/>
    <w:rsid w:val="00581662"/>
  </w:style>
  <w:style w:type="character" w:styleId="a5">
    <w:name w:val="Hyperlink"/>
    <w:basedOn w:val="a0"/>
    <w:uiPriority w:val="99"/>
    <w:semiHidden/>
    <w:unhideWhenUsed/>
    <w:rsid w:val="0058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1662"/>
    <w:rPr>
      <w:color w:val="800080"/>
      <w:u w:val="single"/>
    </w:rPr>
  </w:style>
  <w:style w:type="character" w:customStyle="1" w:styleId="jiathisbuttonexpanded">
    <w:name w:val="jiathis_button_expanded"/>
    <w:basedOn w:val="a0"/>
    <w:rsid w:val="00581662"/>
  </w:style>
  <w:style w:type="character" w:customStyle="1" w:styleId="pointer">
    <w:name w:val="pointer"/>
    <w:basedOn w:val="a0"/>
    <w:rsid w:val="00581662"/>
  </w:style>
  <w:style w:type="character" w:customStyle="1" w:styleId="blank9">
    <w:name w:val="blank9"/>
    <w:basedOn w:val="a0"/>
    <w:rsid w:val="00581662"/>
  </w:style>
  <w:style w:type="paragraph" w:styleId="a7">
    <w:name w:val="Normal (Web)"/>
    <w:basedOn w:val="a"/>
    <w:uiPriority w:val="99"/>
    <w:unhideWhenUsed/>
    <w:rsid w:val="00581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7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79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2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9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1473</Words>
  <Characters>8401</Characters>
  <Application>Microsoft Office Word</Application>
  <DocSecurity>0</DocSecurity>
  <Lines>70</Lines>
  <Paragraphs>19</Paragraphs>
  <ScaleCrop>false</ScaleCrop>
  <Company>Sky123.Org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2018-02-26T03:20:00Z</dcterms:created>
  <dcterms:modified xsi:type="dcterms:W3CDTF">2018-02-26T03:27:00Z</dcterms:modified>
</cp:coreProperties>
</file>